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png" ContentType="image/png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1_4"/>
        <w:numPr>
          <w:ilvl w:val="0"/>
          <w:numId w:val="1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before="0" w:line="360" w:lineRule="auto"/>
        <w:ind w:right="0" w:firstLine="708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eastAsia="SchoolBookSanPin"/>
          <w:b w:val="0"/>
          <w:szCs w:val="28"/>
          <w:lang w:val="ru-RU"/>
        </w:rPr>
        <w:t xml:space="preserve">151. Федеральная рабочая программа по учебному предмету «</w:t>
      </w:r>
      <w:r>
        <w:rPr>
          <w:rFonts w:eastAsia="SchoolBookSanPin"/>
          <w:b w:val="0"/>
          <w:position w:val="1"/>
          <w:szCs w:val="28"/>
          <w:lang w:val="ru-RU"/>
        </w:rPr>
        <w:t xml:space="preserve">Обществознание</w:t>
      </w:r>
      <w:r>
        <w:rPr>
          <w:rFonts w:eastAsia="SchoolBookSanPin"/>
          <w:b w:val="0"/>
          <w:szCs w:val="28"/>
          <w:lang w:val="ru-RU"/>
        </w:rPr>
        <w:t xml:space="preserve">».</w:t>
      </w:r>
      <w:r>
        <w:rPr>
          <w:b w:val="0"/>
          <w:szCs w:val="28"/>
          <w:lang w:val="ru-RU"/>
        </w:rPr>
        <w:t xml:space="preserve">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5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151.1. Федеральная рабочая программа по учебному предмету «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Обществознание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» (предметная область «Общественно-научные предметы») (далее соответственно – программа по обществознанию, обществознание) включает пояснительную записку, содержание обучения, планируемые результаты освоения программы по обществознанию.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151.2. 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Пояснительная записка.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151.2.1. Программа по обществознанию составлена на основе положений и требований к результатам освоения основной образовательной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программы, представленных в ФГОС ООО, в соответствии с Концепцией преподавания учебного предмета «Обществознание», а также с учётом федеральной рабочей программы воспитания и подлежит непосредственному применению при реализации обязательной части ООП ООО.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151.2.2. Обществознание играет ведущую роль в выполнении образовательной организацией функции интеграции молодёжи в современное общество: учебный предмет позволяет последовательно раскрывать об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учающимся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151.2.3. Изучение обществознания, включающего знания о российском обществе и направлениях его раз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вития в современных условиях, </w:t>
        <w:br/>
        <w:t xml:space="preserve">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151.2.4. Привлечение при изучении обществознания различных источников социальн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151.2.5. Целями обществоведческого образования на уровне основного общего образования являются: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развитие личности на исключительно важном этапе </w:t>
        <w:br/>
        <w:t xml:space="preserve">её социализации ‒ в подростковом возрасте, становление её духовно-нравственной, политической и правовой культуры, социального поведени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я, основанного на уважении закона и правопорядка,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формирование у обучающихся целостной картины общества, адекватной современному уровню знаний и доступной по содержанию для обучающихся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подросткового возраста;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освоение обучающимися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владение умениями функционально грамотного человека (получать </w:t>
        <w:br/>
        <w:t xml:space="preserve">из разнообразных ист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создание условий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 для освоения обучающимися способов успешного взаимодействия с различными политическими, правовыми, </w:t>
        <w:br/>
        <w:t xml:space="preserve">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формирование опыта применения полученных знаний и умений </w:t>
        <w:br/>
        <w:t xml:space="preserve">для выстраивания отношений между людьми различных национальностей </w:t>
        <w:br/>
        <w:t xml:space="preserve">и вероиспове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даний в общегражданской и в семейно-бытовой сферах; </w:t>
        <w:br/>
        <w:t xml:space="preserve">для соотнесения своих действий и действий других людей </w:t>
        <w:br/>
        <w:t xml:space="preserve">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151.2.6. В соответствии с учебным планом основного общего образования обществознание изучается с 6 по 9 класс, общее количество рекомендованных учебных часов составляет 136 часов, по 1 часу в неделю при 34 учебных неделях.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50" w:lineRule="auto"/>
        <w:ind w:right="0" w:firstLine="709" w:left="0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3. Содержание обучения в 6 классе.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3.1. Человек и его социальное окружение.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Люди с ограниченными возможностями здоровья, их особые потребности и социальная позиция.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Цели и мотивы деятельности. Виды деятельности (игра, труд, учение). Познание человеком мира и самого себя как вид деятельности.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Право человека на образование. Школьное образование. Права и обязанности обучающегося.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Общение. Цели и средства общения. Особенности общения подростков. Общение в современных условиях.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Отношения в малых группах. Групповые нормы и правила. Лидерство </w:t>
        <w:br/>
        <w:t xml:space="preserve">в группе. Межличностные отношения (деловые, личные).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Отношения в семье. Роль семьи в жизни человека и общества. Семейные традиции. Семейный досуг. Свободное время подростка.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Отношения с друзьями и сверстниками. Конфликты в межличностных отношениях.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3.2. Общество, в котором мы живём.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Что такое общество. Связь общества и природы. Устройство общественной жизни. Основные сферы жизни общества и их взаимодействие.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Социальные общности и группы. Положение человека в обществе.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Политическая жизнь общества. Россия ‒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 w:eastAsia="SchoolBookSanPin" w:cs="Times New Roman"/>
          <w:sz w:val="28"/>
          <w:szCs w:val="28"/>
        </w:rPr>
        <w:t xml:space="preserve">XXI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 века. Место нашей Родины среди современных государств.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Культурная жизнь. Духовные ценности, традиционные ценности российского народа.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Развитие общества. Усиление взаимосвязей стран и народов в условиях современного общества.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Глобальные проблемы современности и возможности их решения усилиями международного сообщества и международных организаций.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50" w:lineRule="auto"/>
        <w:ind w:right="0" w:firstLine="709" w:left="0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4. Содержание обучения в 7 классе.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4.1. Социальные ценности и нормы.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Общественные ценности. Свобода и ответственность гражданина. Гражданственность и патриотизм. Гуманизм.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Социальные нормы как регуляторы общественной жизни и поведения человека в обществе. Виды социальных норм. Традиции и обычаи.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Принципы и нормы морали. Добро и зло. Нравственные чувства человека. Совесть и стыд.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Моральный выбор. Моральная оценка поведения людей и собственного поведения. Влияние моральных норм на общество и человека.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Право и его роль в жизни общества. Право и мораль.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4.2. Человек как участник правовых отношений.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Правонарушение и юридическая ответственность. Проступок и преступление. Опасность правонарушений для личности и общества.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4.3. Основы российского права.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Конституция Российской Федерации ‒ основной закон. Законы </w:t>
        <w:br/>
        <w:t xml:space="preserve">и подзаконные акты. Отрасли права.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Основы гражданского права. Физические и юридические лица в гражданском праве. Право собственности, защита прав собственности.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Основы семейного права. Важность семьи в жизни человека, общества </w:t>
        <w:br/>
        <w:t xml:space="preserve">и государства. Условия заключения брака в Российской Федерации. Права </w:t>
        <w:br/>
        <w:t xml:space="preserve">и обязанности детей и родителей. Защита прав и интересов детей, оставшихся </w:t>
        <w:br/>
        <w:t xml:space="preserve">без попечения родителей.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Осн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овы трудового права. Стороны трудовых отношений, их права </w:t>
        <w:br/>
        <w:t xml:space="preserve">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Виды юридической ответственности. Гражданско-правовые проступки </w:t>
        <w:br/>
        <w:t xml:space="preserve">и гражда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нско-правовая ответственность. Административные проступки </w:t>
        <w:br/>
        <w:t xml:space="preserve">и административная ответственность. Дисциплинарные проступки </w:t>
        <w:br/>
        <w:t xml:space="preserve">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50" w:lineRule="auto"/>
        <w:ind w:right="0" w:firstLine="709" w:left="0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5. Содержание обучения в 8 классе.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5.1. Человек в экономических отношениях.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Экономическая жизнь общества. Потребности и ресурсы, ограниченность ресурсов. Экономический выбор.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Экономическая система и её функции. Собственность. Производство ‒ источник экономических благ. Факторы производства. Трудовая деятельность. Производительность труда. Разделение труда.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Предпринимательство. Виды и формы предпринимательской деятельности.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Обмен. Деньги и их функции. Торговля и её формы. Рыночная экономика. Конкуренция. Спрос и предложение.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Рыночное равновесие. Невидимая рука рынка. Многообразие рынков.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Предприятие в экономике. Издержки, выручка и прибыль. Как повысить эффективность производства.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Заработная плата и стимулирование труда. Занятость и безработица.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Финансовый рынок и посредники (банки, страховые компании, кредитные союзы, участники фондового рынка). Услуги финансовых посредников.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Основные типы финансовых инструментов: акции и облигации.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доходов </w:t>
        <w:br/>
        <w:t xml:space="preserve">и расходов семьи. Семейный бюджет. Личный финансовый план. Способы и формы сбережений.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5.2. Человек в мире культуры.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Культура, её многообразие и формы. Влияние духовной культуры </w:t>
        <w:br/>
        <w:t xml:space="preserve">на формирование личности. Современная молодёжная культура.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Наука. Естественные и социально-гуманитарные науки. Роль науки в развитии общества.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Образование. Личностная и общественная значимость образования </w:t>
        <w:br/>
        <w:t xml:space="preserve">в современном обществе. Образование в Российской Федерации. Самообразование.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Политика в сфере культуры и образования в Российской Федерации.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Что такое искусство. Виды искусств. Роль искусства в жизни человека </w:t>
        <w:br/>
        <w:t xml:space="preserve">и общества.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50" w:lineRule="auto"/>
        <w:ind w:right="0" w:firstLine="709" w:left="0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6. Содержание обучения в 9 классе.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6.1. Человек в политическом измерении.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Политика и политическая власть. Государство ‒ политическая организация общества. Признаки государства. Внутренняя и внешняя политика.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Форма государства. Монархия и республика ‒ основные формы правления. Унитарное и федеративное государственно-территориальное устройство.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Политический режим и его виды.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Демократия, демократические ценности. Правовое государство и гражданское общество.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Участие граждан в политике. Выборы, референдум. Политические партии, их роль в демократическом обществе.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Общественно-политические организации.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6.2. Гражданин и государство.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Основы конституционного строя Рос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сийской Федерации. Россия ‒ демократическое федеративное правовое государство с республиканской формой правления. Россия ‒ социальное государство. Основные направления и приоритеты социальной политики российского государства. Россия ‒ светское государство.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Законодательные, исполнительные и судебные органы государственной власти в Российской Федерации. Президент ‒ Глава государства Росси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Государственное управление. Противодействие коррупции в Российской Федерации.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Местное самоуправление.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Конституция Российской Федерации о правовом статусе человека </w:t>
        <w:br/>
        <w:t xml:space="preserve">и гражданина. Гражданство Российской Федерации. Взаимосвязь конституционных прав, свобод и обязанностей гражданина Российской Федерации.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6.3. Человек в системе социальных отношений.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Социальная структура общества. Многообразие социальных общностей </w:t>
        <w:br/>
        <w:t xml:space="preserve">и групп.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Социальная мобильность.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Социальный статус человека в обществе. Социальные роли. Ролевой набор подростка.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Социализация личности.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Роль семьи в социализации личности. Функции семьи. Семейные ценности. Основные роли членов семьи.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Этнос и нация. Россия ‒ многонациональное государство. Этносы и нации в диалоге культур.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Социальная политика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 Российского государства. Социальные конфликты </w:t>
        <w:br/>
        <w:t xml:space="preserve">и пути их разрешения. Отклоняющееся поведение. Опасность наркомании </w:t>
        <w:br/>
        <w:t xml:space="preserve">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6.4. Человек в современном изменяющемся мире.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Молодёжь ‒ активный участник общественной жизни. Волонтёрское движение.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Профессии настоящего и будущего. Непрерывное образование и карьера.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Здоровый образ жизни. Социальная и личная значимость здорового образа жизни. Мода и спорт.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Современные формы связи и коммуникации: как они изменили мир. Особенности общения в виртуальном пространстве.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Перспективы развития общества.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7. Планируемые результаты освоения программы по обществознанию.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7.1. 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Личностные результаты 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изучения обществознания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 воплощают традиционные россий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1) гражданского воспитания: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неприятие любых форм экстремизма, дискриминации, понимание роли различных социальных институт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представление о способах противодействия коррупции; готовнос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ть к разнообразной созидательной деятельности, стремление к взаимопониманию и взаимопомощи; активное участие в самоуправлении в образовательной организации; готовность к участию в гуманитарной деятельности (волонтёрство, помощь людям, нуждающимся в ней);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2) патриотического воспитания: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осозн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‒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 России, к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историческому, природному наследию и памятникам, традициям разных народов, проживающих в родной стране;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3) духовно-нравственного воспитания: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4) эстетического воспитания: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ства, осознание важности художественной культуры как средства коммуникации и самовыражения, понимание ценности отечественного и мирового искусства, этнических культурных традиций и народного творчества, стремление к самовыражению в разных видах искусства;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5) физического воспитания, формирования культуры здоровья </w:t>
        <w:br/>
        <w:t xml:space="preserve">и эмоционального благополучия: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жизни, осознание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ил безопасности, в том числе навыки безопасного поведения в интернет-среде,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умение принимать себя и других, не осуждая, сформированность навыков рефлексии, признание своего права на ошибку </w:t>
        <w:br/>
        <w:t xml:space="preserve">и такого же права другого человека;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6) трудового воспитания: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ятельно выполнять такого рода деятельность,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ьной деятельности и развитие необходимых умений для этого,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7) экологического воспитания: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ориентация на применение знаний </w:t>
        <w:br/>
        <w:t xml:space="preserve">из социальных и естественных наук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8) ценности научного познания: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культурой как средством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7.2. 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: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способность обучающихся во взаимодействии в условиях неопределённости, открытость опыту и знаниям других;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способность действовать в условиях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навык выявления и связ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делением и простейшими свойствами понятия, конкретизировать понятие примерами, использовать понятие и его свойства при решении задач (далее ‒ оперировать понятиями), а также оперировать терминами и представлениями в области концепции устойчивого развития;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умение анализировать и выявлять взаимосвязи природы, общества </w:t>
        <w:br/>
        <w:t xml:space="preserve">и экономики;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последствия, воспринимать стрессовую ситуацию как вызов, требующий контрмер;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оценивать ситуацию стресса, корректировать принимаемые решения </w:t>
        <w:br/>
        <w:t xml:space="preserve">и действия,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5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151.7.3. В результате изучения обществознания на уровне основного общего образования у обучающегося будут сформированы 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5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7.3.1. 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У обучающегося будут сформированы следующие базовые логические действия как часть 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познавательных универсальных учебных действий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: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выявлять и характеризовать существенные признаки социальных явлений и процессов;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предлагать критерии для выявления закономерностей и противоречий;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выявлять причинно-следственные связи при изучении явлений и процессов;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</w:t>
        <w:br/>
        <w:t xml:space="preserve">о взаимосвязях;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самостоятельно выбирать способ решения учебной задачи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осознавать невозможность контролировать всё вокруг.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5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7.3.2. 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У обучающегося будут сформированы следующие базовые исследовательские действия как часть 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познавательных универсальных учебных действий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: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использовать вопросы как исследовательский инструмент познания;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формулировать вопросы, фиксирующие разрыв между реальным </w:t>
        <w:br/>
        <w:t xml:space="preserve">и желательным состоянием ситуации, объекта, самостоятельно устанавливать искомое и данное;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формулировать гипотезу об истинности собственных суждений и суждений других, аргументировать свою позицию, мнение;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объекта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изучения, причинно-следственных связей и зависимостей объектов между собой;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оценивать на применимость и достоверность информацию, полученную в ходе исследования;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прогнозировать возможное дальнейшее развитие процессов, событий </w:t>
        <w:br/>
        <w:t xml:space="preserve">и их последствия в аналогичных или сходных ситуациях, выдвигать предположения об их развитии в новых условиях и контекстах.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5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7.3.3. 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У обучающегося будут сформированы следующие умения работать с информацией как часть 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познавательных универсальных учебных действий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: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находить сходные аргументы (подтверждающие или опровергающие </w:t>
        <w:br/>
        <w:t xml:space="preserve">одну и ту же идею, версию) в различных информационных источниках;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самостоятельно выбирать оптимальную форму представления информации;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эффективно запоминать и систематизировать информацию.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5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7.3.4. 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У обучающегося будут сформированы следующие умения общения как часть 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коммуникативных универсальных учебных действий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: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выражать себя (свою точку зрения) в устных и письменных текстах;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понимать намерения других, проявлять уважительное отношение </w:t>
        <w:br/>
        <w:t xml:space="preserve">к собеседнику и в корректной форме формулировать свои возражения;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публично представлять результаты выполненного исследования, проекта;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5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7.3.5. 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У обучающегося будут сформированы следующие умения самоорганизации как части 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регулятивных универсальных учебных действий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: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выявлять проблемы для решения в жизненных и учебных ситуациях;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ориентироваться в различных подходах принятия решений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индивидуальное, принятие решения в группе, принятие решений в группе);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имеющихся ресурсов </w:t>
        <w:br/>
        <w:t xml:space="preserve">и собственных возможностей, аргументировать предлагаемые варианты решений;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делать выбор и брать ответственность за решение.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5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7.3.6. 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У обучающегося будут сформированы следующие умения совместной деятельности: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уметь обобщать мнения нескольких людей, проявлять готовность руководить, выполнять поручения, подчиняться;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планировать о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оценивать качество своего вклада в общий продукт по критер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</w:t>
        <w:br/>
        <w:t xml:space="preserve">к предоставлению отчёта перед группой.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5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7.3.7. 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У обучающегося будут сформированы следующие умения самоконтроля, эмоционального интеллекта как части 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регулятивных универсальных учебных действий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: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владеть способами самоконтроля, самомотивации и рефлексии;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давать адекватную оценку ситуации и предлагать план её изменения;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учитывать контекст и предвидеть трудности, которые могут возникнуть </w:t>
        <w:br/>
        <w:t xml:space="preserve">при решении учебной задачи, адаптировать решение к меняющимся обстоятельствам;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оценивать соответствие результата цели и условиям;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различать, называть и управлять собственными эмоциями и эмоциями других;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выявлять и анализировать причины эмоций;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ставить себя на место другого человека, понимать мотивы и намерения другого;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регулировать способ выражения эмоций;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осознанно относиться к другому человеку, его мнению;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признавать своё право на ошибку и такое же право другого;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принимать себя и других, не осуждая;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открытость себе и другим.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5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7.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4. 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Предметные результаты освоения программы по обществознанию на уровне основного общего образования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должны обеспечивать: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1) освоение и применение системы знаний о социальных свойствах человека, особенностях его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 взаимодействия с другими людьми, важности семьи как базового социального института,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его и членов его семьи общественные отношения (в том числе нормы гражданского, трудового и семейного права, основы налогового законодательства), процессах и явлениях в экономической (в области макро- и микроэкономики), социальной, духовной и политической с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системе образования </w:t>
        <w:br/>
        <w:t xml:space="preserve">в Российской Федерации; основах госуд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арственной бюджетной </w:t>
        <w:br/>
        <w:t xml:space="preserve">и денежно-кредитной, социальной политики, политики в сфере культуры </w:t>
        <w:br/>
        <w:t xml:space="preserve">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2) умение характеризовать традиционные российские духовно-нравственные ценности (в том числе защита человеческой жизни, прав и свобод человека, с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Родины), государство как социальный институт;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3) 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зного типа социальных отношений, ситуаций, регулируемых различными видами социальных норм, в том числе связанных с правонарушениями и наступлением юридической ответственности, связи политических потрясений </w:t>
        <w:br/>
        <w:t xml:space="preserve">и социально-экономического кризиса в государстве;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4) 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5)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6) умение устанавливать и объяснять взаимосвязи социальных объектов, явлений, процессов в различных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сферах общественной жизни, их элементов </w:t>
        <w:br/>
        <w:t xml:space="preserve">и основных функций, включая взаимодействия общества и природы, человека </w:t>
        <w:br/>
        <w:t xml:space="preserve">и общества, сфер общественной жизни, гражданина и государства; связи политических потрясений и социально-экономических кризисов в государстве;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7) умение использовать полученные знания для объяснения (устного </w:t>
        <w:br/>
        <w:t xml:space="preserve">и письменного) сущности, взаимосвязей явлений, процессов социальной действительности, в то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м числе для аргументированного объяснения роли информации и информационных технологий в современном мире, социальной </w:t>
        <w:br/>
        <w:t xml:space="preserve">и личной значимости здорового образа жизни, роли непрерывного образования, опасности наркомании и алкоголизма для человека и общества; нео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бходимости правомерного налогового поведения, противодействия коррупции, проведения в отношении нашей страны международной политики «сдерживания»; для осмысления личного социального опыта при исполнении типичных для несовершеннолетнего социальных ролей;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8)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9) умение решать в рамках изученного материала позна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вательные </w:t>
        <w:br/>
        <w:t xml:space="preserve">и практические задачи, отражающие выполнение типичных </w:t>
        <w:br/>
        <w:t xml:space="preserve">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10) овладение смысловым чтением текстов обществоведческой тематики,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 в том числе 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11) овладение приёмами поиска и извлечения социальной информации (т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‒ СМИ) с соблюдением правил информационной безопасности при работе в Интернете;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12) 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 том числе учебных материалов) и публикаций СМИ, соотносить её с собственными знаниями о моральном и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13) умение оценивать собственные поступки и поведение других людей </w:t>
        <w:br/>
        <w:t xml:space="preserve">с точки зрения их соответствия моральным, правовым и иным видам социальных норм, экономической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 рациональности (включая вопросы, связанные с личными финансами и предпринимательской деятельностью, для оценки рисков осуществления финансовых махинаций, применения недобросовестных практик), осознание неприемлемости всех форм антиобщественного поведения;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14) 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обязанностей, для анализа потребления домашнего хозяйства, составления лич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ного финансового плана, для выбора профессии и оценки собственных перспектив в профессиональной сфере,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15) приобретение опыта самостоятельного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16) приобретение опыта осуществления совместной, включая взаимодействие с людьми другой культуры, национальной и религио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зной принадлежности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осознание ценности культуры и традиций народов России.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50" w:lineRule="auto"/>
        <w:ind w:right="0" w:firstLine="709" w:left="0"/>
        <w:jc w:val="both"/>
        <w:rPr>
          <w:rFonts w:ascii="Times New Roman" w:hAnsi="Times New Roman" w:eastAsia="OfficinaSansBoldITC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7.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5. 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К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 концу обучения в 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6 классе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обучающийся получит следующие п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редметные результаты по отдельным темам программы по обществознанию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: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151.7.5.1. Человек и его социальное окружение: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осваивать и применять знания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 социальных свойствах человека, формировании личности, деятельности человека и её видах, образовании, правах и обязанностях обучающихся, общении и его правилах, особенностях взаимодействия человека с другими людьми;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характеризовать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традиционные российские духовно-нравственные ценности на примерах семьи, семейных традиций; характеризовать основн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 (далее – ОВЗ), деятельность человека, образование и его значение для человека и общества;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приводить примеры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деятельности л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юдей, её различных мотивов </w:t>
        <w:br/>
        <w:t xml:space="preserve">и особенностей в современных условиях; малых групп, положения человека </w:t>
        <w:br/>
        <w:t xml:space="preserve">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классифицировать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 разным признакам виды деятельности человека, потребности людей;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сравнивать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понятия «индивид», «индивидуальность», «личность»; свойства человека и животных, виды деятельности (игра, труд, учение);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устанавливать и объяснять взаимосвязи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людей в малых группах, целей, способов и результатов деятельности, целей и средств общения;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использовать полученные знания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для объяснения (устного и письменного) сущнос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определять и аргументировать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 опорой на обществоведческие знания </w:t>
        <w:br/>
        <w:t xml:space="preserve">и личный социальный опыт своё отношение к людям с ОВЗ, к различным способам выражения личной индивидуальности, к различным формам неформального общения подростков;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решать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познавательные и практические задачи, касающиеся прав </w:t>
        <w:br/>
        <w:t xml:space="preserve">и обязанностей обучающегося, отражающие особенности отношений в семье, </w:t>
        <w:br/>
        <w:t xml:space="preserve">со сверстниками, старшими и младшими;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овладевать смысловым чтением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текстов обществоведческой тематики, </w:t>
        <w:br/>
        <w:t xml:space="preserve">в том числе извлечений из законодательства Российской Федерации; составлять на их основе план, преобразовывать текстовую информацию в таблицу, схему;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искать и извлекать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информацию о связи поколений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в нашем обществе, </w:t>
        <w:br/>
        <w:t xml:space="preserve">об особенностях подросткового возраста, о правах и обязанностях обучающегося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анализировать, обобщать, систематизировать, оценивать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оценивать собственные поступки и поведение других людей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в ходе общения, в ситуациях взаимодействия с людьми с ОВЗ; оценивать своё отношение к учёбе как важному виду деятельности;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приобретать опыт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использования полученных знаний в практической деятельности, в повседневной жизни для выстраивания отношений </w:t>
        <w:br/>
        <w:t xml:space="preserve">с представителями старших поколений, со сверстниками и младшими по возрасту, активного участия в жизни школы и класса;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приобретать опыт совместной деятельности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, включая взаимодействие </w:t>
        <w:br/>
        <w:t xml:space="preserve">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7.5.2. Общество, в котором мы живём: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осваивать и применять знания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об обществе и природе, по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характеризовать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приводить примеры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разного положения людей в обществе, видов экономической деятельности, глобальных проблем;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классифицировать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социальные общности и группы;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сравнивать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социальные общности и группы, положение в обществе различных людей; различные формы хозяйствования;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устанавливать взаимодействия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общества и природы, человека и общества, деятельности основных участников экономики;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использовать полученные знания для объяснения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решать познавательные и практические задачи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(в том числе задачи, отражающие возможности юного гражданина внести свой вклад в решение экологической проблемы);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овладевать смысловым чтением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извлекать информацию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из разных источников о человеке и обществе, включая информацию о народах России;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анализировать, обобщать, систематизировать, оценивать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оценивать собственные поступки и поведение других людей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 точки зрения их соответствия духовным традициям общества;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использовать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осуществлять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5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7.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6. 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К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 концу обучения в 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7 классе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обучающийся получит следующие п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редметные результаты по отдельным темам программы по обществознанию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: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7.6.1. Социальные ценности и нормы: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осваивать и применять знания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 социальных ценностях; о содержании </w:t>
        <w:br/>
        <w:t xml:space="preserve">и значении социальных норм, регулирующих общественные отношения;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характеризовать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традиционные российские духовно-нравственные ценности </w:t>
        <w:br/>
        <w:t xml:space="preserve">(в том числе защита человеческой жизни, прав и свобод человека, гуманизм, милосердие), моральные нормы и их роль в жизни общества;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приводить примеры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гражданственности и патриотизма; ситуаций морального выбора, ситуаций, регулируемых различными видами социальных норм;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классифицировать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социальные нормы, их существенные признаки и элементы;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сравнивать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отдельные виды социальных норм;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устанавливать и объяснять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влияние социальных норм на общество и человека;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использовать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полученные знания для объяснения (устного и письменного) сущности социальных норм;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определять и аргументировать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 опорой н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решать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познавательные и практические задачи, отражающие действие социальных норм как регуляторов общественной жизни и поведения человека;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овладевать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смысловым чтением текстов обществоведческой тематики, касающихся гуманизма, гражданственности, патриотизма;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извлекать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информацию из разных источников о принципах и нормах морали, проблеме морального выбора;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анализировать, обобщать, систематизировать, оценивать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социальную информацию из адаптированных источников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оценивать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собственные поступки, поведение людей с точки зрения </w:t>
        <w:br/>
        <w:t xml:space="preserve">их соответствия нормам морали;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использовать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полученные знания о социальных нормах в повседневной жизни;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самостоятельно 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заполнять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форму (в том числе электронную)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и составлять простейший документ (заявление);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осуществлять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151.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7.6.2. Человек как участник правовых отношений: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осваивать и применять знания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 сущности права, о правоотношении </w:t>
        <w:br/>
        <w:t xml:space="preserve">как социальном и юридическом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</w:t>
        <w:br/>
        <w:t xml:space="preserve">и общества;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характеризовать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приводить примеры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и моделирова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Федерации, примеры, поясняющие опасность правонарушений для личности </w:t>
        <w:br/>
        <w:t xml:space="preserve">и общества;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классифицировать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 разным признакам (в том числе устанавливать существенный признак классификации) нормы права, выделяя существенные признаки;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сравнивать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устанавливать и объяснять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взаимосвязи, включая взаимодействия гражданина и государства, между правовым поведением и культурой личности, между особенностями дееспособности несовершеннолетнего и его юридической ответственностью;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использовать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обучающегося, члена ученической общественной организации);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определять и аргументировать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решать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познавательные и практические задачи, отражающие действие правовых норм ка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к регуляторов общественной жизни и поведения человека, анализировать жизненные ситуации и принимать решения, связанные </w:t>
        <w:br/>
        <w:t xml:space="preserve">с исполнением типичных для несовершеннолетнего социальных ролей (члена семьи, обучающегося, члена ученической общественной организации);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овладевать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искать и извлекать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информацию о сущности права и значении правовых норм, о правовой культуре, о гарантиях и защите прав и свобод чело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средств массовой информации с соблюдением правил информационной безопасности при работе в Интернете;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анализировать, обобщать, систематизировать, оценивать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социальную информацию из адаптированных и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</w:t>
        <w:br/>
        <w:t xml:space="preserve">их аргументами;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оценивать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использовать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самостоятельно заполнять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форму (в том числе электронную) и составлять простейший документ при получении паспорта гражданина Российской Федерации;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OfficinaSansBoldITC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осуществлять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совместную деятельность, включая взаимод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151.7.6.3. Основы российского права: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осваивать и применять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знания о Конституции Российской Федерации, других нормативных правовых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 актах, содержании и значении правовых норм, об отраслях права, о правовых нормах, регулирующих типичные для несовершеннолетнего </w:t>
        <w:br/>
        <w:t xml:space="preserve">и членов его семьи общественные отношения (в гражданском, трудовом и семейном, административном, уголовном праве); о защите пр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ав несовершеннолетних, о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общества и государства, в том числе от терроризма и экстремизма;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характеризовать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роль Конституции Российской Федерации в системе россий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содержание трудового договора, виды правонарушений и виды наказаний;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приводить примеры законов и подзаконных актов и моделировать ситуации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классифицировать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сравнивать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(в том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устанавливать и объяснять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взаимосвязи прав и обязанностей работника </w:t>
        <w:br/>
        <w:t xml:space="preserve">и работодателя, прав и обязанностей членов семьи, традиционных российских ценностей и личных неимущественных отношений в семье;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использовать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полученные знания об отраслях права в решении учебных задач для объяснения взаимосвязи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гражданской 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определять и аргументировать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своё отношение к защите прав участников трудовых отношений с опорой на знания в области трудового права, </w:t>
        <w:br/>
        <w:t xml:space="preserve">к правонарушениям, формулировать аргументированные выводы о недопустимости нарушения правовых норм;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решать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овладевать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искать и извлекать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информацию по правовой тематике в сфере граждан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анализировать, обобщать, систематизировать, оценивать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социальную информацию из адаптированных источников (в том числе учебных материалов) и публикаций СМИ, соотносить её с собственными знаниями об отраслях права (гражданского, трудового, с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оценивать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собственные поступки и поведение других людей с точки зрения </w:t>
        <w:br/>
        <w:t xml:space="preserve">их соответствия нормам гражданского, трудового, семейного, административного и уголовного права;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использовать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самостоятельно заполнять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форму (в том числе электронную) и составлять простейший документ (заявление о приёме на работу);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OfficinaSansBoldITC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осуществлять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совместную деятельность, включая взаимоде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50" w:lineRule="auto"/>
        <w:ind w:right="0" w:firstLine="709" w:left="0"/>
        <w:jc w:val="both"/>
        <w:rPr>
          <w:rFonts w:ascii="Times New Roman" w:hAnsi="Times New Roman" w:eastAsia="OfficinaSansBoldITC" w:cs="Times New Roman"/>
          <w:sz w:val="28"/>
          <w:szCs w:val="28"/>
          <w:lang w:val="ru-RU"/>
        </w:rPr>
      </w:pP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151.7.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7. 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К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 концу обучения в 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8 классе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обучающийся получит следующие п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редметные результаты по отдельным темам программы по обществознанию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: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151.7.7.1. Человек в экономических отношениях: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осваивать и применять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знания об экономической жизни общества, </w:t>
        <w:br/>
        <w:t xml:space="preserve">её основных проявлениях, экономических систем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характеризовать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приводить примеры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способов повышения эффективности производства; деятельности и проявления основных функций различных финансовых посредников, использования способов повышения эффективности производства;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классифицировать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(в том числе устанавливать существенный признак классификации) механизмы государственного регулирования экономики;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сравнивать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различные способы хозяйствования;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устанавливать и объяснять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связи политических потрясений и социально-экономических кризисов в государстве;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использовать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полученные знания для объяснения причин достижения (недостижения) результатов экономической деятельности; для объяснени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определять и аргументировать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 точки зрения социальных ценностей </w:t>
        <w:br/>
        <w:t xml:space="preserve">и с опорой на обществоведческие знания, факты общественной жизни своё отношение к предпринимательству и развитию собственного бизнеса;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решать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познавательные и практические задачи, связанные с осуществлением экономических действ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ий, на основе рационального выбора в условиях ограниченных ресурсов,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овладевать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смысловым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чтением, 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извлекать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информацию из адаптированных источников, публикаций СМИ и информационно-телекоммуникационной сети «Интернет» о тенденциях развития экономики в нашей стране, о борьбе с различными формами финансового мошенничества;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анализировать, обобщать, систематизировать, конкретизировать и критически оценивать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социальн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оценивать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приобретать опыт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использован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приобретать опыт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составления простейших документов (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личный финансовый план, заявление, резюме);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OfficinaSansBoldITC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осуществлять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151.7.7.2. Человек в мире культуры: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осваивать и применять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характеризовать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приводить примеры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классифицировать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 разным признакам формы и виды культуры;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сравнивать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формы культуры, естественные и социально-гуманитарные науки, виды искусств;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устанавливать и объяснять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взаимосвязь развития духовной культуры </w:t>
        <w:br/>
        <w:t xml:space="preserve">и формирования личности, взаимовлияние науки и образования;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использовать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полученные знания для объяснения роли непрерывного образования;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определять и аргументировать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 точки зрения социальных ценностей </w:t>
        <w:br/>
        <w:t xml:space="preserve">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решать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познавательные и практические задачи, касающиеся форм </w:t>
        <w:br/>
        <w:t xml:space="preserve">и многообразия духовной культуры;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овладевать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осуществлять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анализировать, систематизировать, критически оценивать и обобщать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оценивать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собственные поступки, поведение людей в духовной сфере жизни общества;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использовать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OfficinaSansBoldITC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приобретать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опыт осуществления совместной деятельности при изучении особенностей разных культур, национальных и религиозных ценностей.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50" w:lineRule="auto"/>
        <w:ind w:right="0" w:firstLine="709" w:left="0"/>
        <w:jc w:val="both"/>
        <w:rPr>
          <w:rFonts w:ascii="Times New Roman" w:hAnsi="Times New Roman" w:eastAsia="OfficinaSansBoldITC" w:cs="Times New Roman"/>
          <w:sz w:val="28"/>
          <w:szCs w:val="28"/>
          <w:lang w:val="ru-RU"/>
        </w:rPr>
      </w:pP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151.7.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8. 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К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 концу обучения в 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9 классе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обучающийся получит следующие п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редметные результаты по отдельным темам программы по обществознанию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: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151.7.8.1. Человек в политическом измерении: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осваивать и применять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знани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я о государстве, его признаках и форме, внутренней и внешней политике, о демократии и демократических ценностях, </w:t>
        <w:br/>
        <w:t xml:space="preserve">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характеризовать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приводить примеры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государств с различными формами правления, государственно-территориального устройства и политическим режимом; реа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</w:t>
        <w:br/>
        <w:t xml:space="preserve">и социально-экономического кризиса в государстве;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классифицировать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сравнивать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(в том числе устанавливать основания для сравнения) политическую власть с други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ми видами власти в обществе; демократические </w:t>
        <w:br/>
        <w:t xml:space="preserve">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</w:t>
        <w:br/>
        <w:t xml:space="preserve">и референдум;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устанавливать и объяснять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использовать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</w:t>
        <w:br/>
        <w:t xml:space="preserve">для объяснения взаимосвязи правового государства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и гражданского общества; </w:t>
        <w:br/>
        <w:t xml:space="preserve">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определять и аргументировать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неприемлемость всех форм антиобщественного поведения в политике с точки зрения социальных ценностей и правовых норм;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решать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овладевать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смысловым чтением фрагментов Конституции Российской Федерации, других норма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искать и извлекать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информацию о сущности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анализировать и конкретизировать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социальную информацию о формах участия граждан нашей страны в политической жизни, о выборах и референдуме;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оценивать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использовать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полученные знания в практической учебной деятельности (включая выполнение п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OfficinaSansBoldITC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осуществлять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151.7.8.2. Гражданин и государство: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tabs>
          <w:tab w:val="left" w:leader="none" w:pos="1800"/>
        </w:tabs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осваивать и применять знания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об основах конституционного строя </w:t>
        <w:br/>
        <w:t xml:space="preserve">и орган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характеризовать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Россию как демократическое федеративное правовое государство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приводить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примеры и 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моделировать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классифицировать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сравнивать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устанавливать и объяснять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использовать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определять и аргументировать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решать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систематизировать и конкретизировать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информацию о политичес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кой жизни </w:t>
        <w:br/>
        <w:t xml:space="preserve">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</w:t>
        <w:br/>
        <w:t xml:space="preserve">и международным терроризмом;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овладевать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смысловым чтением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искать и извлекать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информацию об основных направлениях внутренней </w:t>
        <w:br/>
        <w:t xml:space="preserve">и внешне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анализировать, обобщать, систематизировать и конкретизировать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информацию о важнейших изменения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оценивать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использовать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полученные знания о государстве Российская Федерация </w:t>
        <w:br/>
        <w:t xml:space="preserve">в практической учебной деятельности (выполнять проблемные задания, индивидуальные и групповые проекты), в повседневной жиз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самостоятельно заполнять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форму (в том числе электронную) и составлять простейший документ при использовании портала государственных услуг;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OfficinaSansBoldITC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осуществлять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совместную деятельность, включая взаимод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151.7.8.3. Человек в системе социальных отношений: 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осваивать и применять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знания о социальной структуре общества, социальных общ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характеризовать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функции семьи в обществе; основы социальной политики Российского государства;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приводить примеры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различных социальных статусов, социальных ролей, социальной политики Российского государства;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классифицировать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социальные общности и группы;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сравнивать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виды социальной мобильности;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устанавливать и объяснять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причины существования разных социальных групп; социальных различий и конфликтов;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использовать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полученные зн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определять и аргументировать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 опорой на обществоведческие знания, факты общественной жизни и личный социальный опыт своё отношение к разным этносам;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решать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осуществлять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смысловое чтение текстов и составлять на основе учебных текстов план (в том числе отражающий изученный материал о социализации личности);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извлекать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анализировать, обобщать, систематизировать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текстовую и статистическую социальную информацию из адаптир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оценивать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собственные поступки и поведение, демонстрирующее отношение </w:t>
        <w:br/>
        <w:t xml:space="preserve">к людям других национальностей; осознавать неприемлемость антиобщественного поведения;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использовать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полученные знания в практической деятельности </w:t>
        <w:br/>
        <w:t xml:space="preserve">для выстраивания собственного поведения с позиции здорового образа жизни;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OfficinaSansBoldITC" w:cs="Times New Roman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осуществлять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совместную деятельность с людьми другой национальной </w:t>
        <w:br/>
        <w:t xml:space="preserve">и религиозной принадлежности на основе веротерпимости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 и взаимопонимания между людьми разных культур.</w:t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</w:r>
      <w:r>
        <w:rPr>
          <w:rFonts w:ascii="Times New Roman" w:hAnsi="Times New Roman" w:eastAsia="OfficinaSansBoldITC" w:cs="Times New Roman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OfficinaSansBoldITC" w:cs="Times New Roman"/>
          <w:sz w:val="28"/>
          <w:szCs w:val="28"/>
          <w:lang w:val="ru-RU"/>
        </w:rPr>
        <w:t xml:space="preserve">151.7.8.4. Человек в современном изменяющемся мире: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осваивать и применять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знания об информационном обществе, глобализации, глобальных проблемах;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характеризовать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приводить примеры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sz w:val="28"/>
          <w:szCs w:val="28"/>
          <w:lang w:val="ru-RU"/>
        </w:rPr>
        <w:t xml:space="preserve">сравнивать 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требования к современным профессиям;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устанавливать и объяснять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причины и последствия глобализации;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использовать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полученные знания о современном обществе для решения познавательных задач и анализа ситуаций, включающих объяснение (устное </w:t>
        <w:br/>
        <w:t xml:space="preserve">и письменное) важности здорового образа жизни, связи здоровья и спорта в жизни человека;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определять и аргументировать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решать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осуществлять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смысловое чтение текстов (научно-популярных, публицистических и других) по проблемам современного общества, глобализации; непрерывного образования; выбора профессии;</w:t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</w:r>
    </w:p>
    <w:p>
      <w:pPr>
        <w:pStyle w:val="664"/>
        <w:pBdr/>
        <w:spacing w:after="0" w:before="0" w:line="360" w:lineRule="auto"/>
        <w:ind w:right="0" w:firstLine="709" w:left="0"/>
        <w:jc w:val="both"/>
        <w:rPr>
          <w:rFonts w:eastAsia="SchoolBookSanPin"/>
          <w:b w:val="0"/>
          <w:szCs w:val="28"/>
          <w:lang w:val="ru-RU"/>
        </w:rPr>
      </w:pPr>
      <w:r>
        <w:rPr>
          <w:rFonts w:ascii="Times New Roman" w:hAnsi="Times New Roman" w:eastAsia="SchoolBookSanPin" w:cs="Times New Roman"/>
          <w:bCs/>
          <w:position w:val="1"/>
          <w:sz w:val="28"/>
          <w:szCs w:val="28"/>
          <w:lang w:val="ru-RU"/>
        </w:rPr>
        <w:t xml:space="preserve">осуществлять поиск и извлечение 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социальной информации</w:t>
      </w:r>
      <w:r>
        <w:rPr>
          <w:rFonts w:ascii="Times New Roman" w:hAnsi="Times New Roman" w:eastAsia="SchoolBookSanPi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eastAsia="SchoolBookSanPin" w:cs="Times New Roman"/>
          <w:position w:val="1"/>
          <w:sz w:val="28"/>
          <w:szCs w:val="28"/>
          <w:lang w:val="ru-RU"/>
        </w:rPr>
        <w:t xml:space="preserve">текстовой, графической, аудиовизуальной) из различных источников о глобализации </w:t>
        <w:br/>
        <w:t xml:space="preserve">и её последствиях; о роли непрерывного образования в современном обществе.</w:t>
      </w:r>
      <w:r>
        <w:rPr>
          <w:rFonts w:eastAsia="SchoolBookSanPin"/>
          <w:b w:val="0"/>
          <w:szCs w:val="28"/>
          <w:lang w:val="ru-RU"/>
        </w:rPr>
      </w:r>
      <w:r>
        <w:rPr>
          <w:rFonts w:eastAsia="SchoolBookSanPin"/>
          <w:b w:val="0"/>
          <w:szCs w:val="28"/>
          <w:lang w:val="ru-RU"/>
        </w:rPr>
      </w:r>
    </w:p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1134" w:right="850" w:bottom="1134" w:left="170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choolBookSanPin">
    <w:panose1 w:val="05040102010807070707"/>
  </w:font>
  <w:font w:name="Calibri">
    <w:panose1 w:val="020F0502020204030204"/>
  </w:font>
  <w:font w:name="OfficinaSansBoldITC">
    <w:panose1 w:val="050401020108070707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665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665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665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65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64"/>
    <w:next w:val="664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64"/>
    <w:next w:val="664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64"/>
    <w:next w:val="664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64"/>
    <w:next w:val="664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64"/>
    <w:next w:val="664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64"/>
    <w:next w:val="664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64"/>
    <w:next w:val="664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64"/>
    <w:next w:val="664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64"/>
    <w:next w:val="664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character" w:styleId="149">
    <w:name w:val="Heading 1 Char"/>
    <w:basedOn w:val="147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147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147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64"/>
    <w:next w:val="664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147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64"/>
    <w:next w:val="664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14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64"/>
    <w:next w:val="664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64"/>
    <w:next w:val="664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64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664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664"/>
    <w:next w:val="66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64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64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64"/>
    <w:next w:val="664"/>
    <w:uiPriority w:val="39"/>
    <w:unhideWhenUsed/>
    <w:pPr>
      <w:pBdr/>
      <w:spacing w:after="100"/>
      <w:ind/>
    </w:pPr>
  </w:style>
  <w:style w:type="paragraph" w:styleId="189">
    <w:name w:val="toc 2"/>
    <w:basedOn w:val="664"/>
    <w:next w:val="664"/>
    <w:uiPriority w:val="39"/>
    <w:unhideWhenUsed/>
    <w:pPr>
      <w:pBdr/>
      <w:spacing w:after="100"/>
      <w:ind w:left="220"/>
    </w:pPr>
  </w:style>
  <w:style w:type="paragraph" w:styleId="190">
    <w:name w:val="toc 3"/>
    <w:basedOn w:val="664"/>
    <w:next w:val="664"/>
    <w:uiPriority w:val="39"/>
    <w:unhideWhenUsed/>
    <w:pPr>
      <w:pBdr/>
      <w:spacing w:after="100"/>
      <w:ind w:left="440"/>
    </w:pPr>
  </w:style>
  <w:style w:type="paragraph" w:styleId="191">
    <w:name w:val="toc 4"/>
    <w:basedOn w:val="664"/>
    <w:next w:val="664"/>
    <w:uiPriority w:val="39"/>
    <w:unhideWhenUsed/>
    <w:pPr>
      <w:pBdr/>
      <w:spacing w:after="100"/>
      <w:ind w:left="660"/>
    </w:pPr>
  </w:style>
  <w:style w:type="paragraph" w:styleId="192">
    <w:name w:val="toc 5"/>
    <w:basedOn w:val="664"/>
    <w:next w:val="664"/>
    <w:uiPriority w:val="39"/>
    <w:unhideWhenUsed/>
    <w:pPr>
      <w:pBdr/>
      <w:spacing w:after="100"/>
      <w:ind w:left="880"/>
    </w:pPr>
  </w:style>
  <w:style w:type="paragraph" w:styleId="193">
    <w:name w:val="toc 6"/>
    <w:basedOn w:val="664"/>
    <w:next w:val="664"/>
    <w:uiPriority w:val="39"/>
    <w:unhideWhenUsed/>
    <w:pPr>
      <w:pBdr/>
      <w:spacing w:after="100"/>
      <w:ind w:left="1100"/>
    </w:pPr>
  </w:style>
  <w:style w:type="paragraph" w:styleId="194">
    <w:name w:val="toc 7"/>
    <w:basedOn w:val="664"/>
    <w:next w:val="664"/>
    <w:uiPriority w:val="39"/>
    <w:unhideWhenUsed/>
    <w:pPr>
      <w:pBdr/>
      <w:spacing w:after="100"/>
      <w:ind w:left="1320"/>
    </w:pPr>
  </w:style>
  <w:style w:type="paragraph" w:styleId="195">
    <w:name w:val="toc 8"/>
    <w:basedOn w:val="664"/>
    <w:next w:val="664"/>
    <w:uiPriority w:val="39"/>
    <w:unhideWhenUsed/>
    <w:pPr>
      <w:pBdr/>
      <w:spacing w:after="100"/>
      <w:ind w:left="1540"/>
    </w:pPr>
  </w:style>
  <w:style w:type="paragraph" w:styleId="196">
    <w:name w:val="toc 9"/>
    <w:basedOn w:val="664"/>
    <w:next w:val="664"/>
    <w:uiPriority w:val="39"/>
    <w:unhideWhenUsed/>
    <w:pPr>
      <w:pBdr/>
      <w:spacing w:after="100"/>
      <w:ind w:left="1760"/>
    </w:pPr>
  </w:style>
  <w:style w:type="character" w:styleId="197">
    <w:name w:val="Placeholder Text"/>
    <w:basedOn w:val="147"/>
    <w:uiPriority w:val="99"/>
    <w:semiHidden/>
    <w:pPr>
      <w:pBdr/>
      <w:spacing/>
      <w:ind/>
    </w:pPr>
    <w:rPr>
      <w:color w:val="666666"/>
    </w:rPr>
  </w:style>
  <w:style w:type="paragraph" w:styleId="207">
    <w:name w:val="TOC Heading"/>
    <w:uiPriority w:val="39"/>
    <w:unhideWhenUsed/>
    <w:pPr>
      <w:pBdr/>
      <w:spacing/>
      <w:ind/>
    </w:pPr>
  </w:style>
  <w:style w:type="paragraph" w:styleId="208">
    <w:name w:val="table of figures"/>
    <w:basedOn w:val="664"/>
    <w:next w:val="664"/>
    <w:uiPriority w:val="99"/>
    <w:unhideWhenUsed/>
    <w:pPr>
      <w:pBdr/>
      <w:spacing w:after="0" w:afterAutospacing="0"/>
      <w:ind/>
    </w:pPr>
  </w:style>
  <w:style w:type="paragraph" w:styleId="664" w:default="1">
    <w:name w:val="Normal"/>
    <w:qFormat/>
    <w:pPr>
      <w:pBdr/>
      <w:spacing/>
      <w:ind/>
    </w:pPr>
  </w:style>
  <w:style w:type="table" w:styleId="665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66" w:default="1">
    <w:name w:val="No List"/>
    <w:uiPriority w:val="99"/>
    <w:semiHidden/>
    <w:unhideWhenUsed/>
    <w:pPr>
      <w:pBdr/>
      <w:spacing/>
      <w:ind/>
    </w:pPr>
  </w:style>
  <w:style w:type="paragraph" w:styleId="667">
    <w:name w:val="No Spacing"/>
    <w:basedOn w:val="664"/>
    <w:uiPriority w:val="1"/>
    <w:qFormat/>
    <w:pPr>
      <w:pBdr/>
      <w:spacing w:after="0" w:line="240" w:lineRule="auto"/>
      <w:ind/>
    </w:pPr>
  </w:style>
  <w:style w:type="paragraph" w:styleId="668">
    <w:name w:val="List Paragraph"/>
    <w:basedOn w:val="664"/>
    <w:uiPriority w:val="34"/>
    <w:qFormat/>
    <w:pPr>
      <w:pBdr/>
      <w:spacing/>
      <w:ind w:left="720"/>
      <w:contextualSpacing w:val="true"/>
    </w:pPr>
  </w:style>
  <w:style w:type="paragraph" w:styleId="1_4" w:customStyle="1">
    <w:name w:val="Заголовок 1"/>
    <w:basedOn w:val="965"/>
    <w:next w:val="965"/>
    <w:link w:val="965"/>
    <w:pPr>
      <w:keepNext w:val="true"/>
      <w:keepLines w:val="true"/>
      <w:pageBreakBefore w:val="false"/>
      <w:widowControl w:val="false"/>
      <w:numPr>
        <w:ilvl w:val="0"/>
        <w:numId w:val="1"/>
      </w:numPr>
      <w:suppressLineNumbers w:val="false"/>
      <w:pBdr>
        <w:top w:val="none" w:color="000000" w:sz="0" w:space="0"/>
        <w:left w:val="none" w:color="000000" w:sz="0" w:space="0"/>
        <w:bottom w:val="single" w:color="000000" w:sz="4" w:space="0"/>
        <w:right w:val="none" w:color="000000" w:sz="0" w:space="0"/>
        <w:between w:val="none" w:color="000000" w:sz="4" w:space="0"/>
      </w:pBdr>
      <w:shd w:val="nil" w:color="000000"/>
      <w:tabs>
        <w:tab w:val="num" w:leader="none" w:pos="0"/>
      </w:tabs>
      <w:bidi w:val="false"/>
      <w:spacing w:after="0" w:afterAutospacing="0" w:before="240" w:beforeAutospacing="0" w:line="276" w:lineRule="auto"/>
      <w:ind w:right="0" w:firstLine="0" w:left="0"/>
      <w:contextualSpacing w:val="false"/>
      <w:jc w:val="left"/>
      <w:outlineLvl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32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1_5" w:customStyle="1">
    <w:name w:val="Заголовок 2"/>
    <w:basedOn w:val="965"/>
    <w:next w:val="965"/>
    <w:link w:val="965"/>
    <w:pPr>
      <w:keepNext w:val="true"/>
      <w:keepLines w:val="true"/>
      <w:pageBreakBefore w:val="false"/>
      <w:widowControl w:val="false"/>
      <w:numPr>
        <w:ilvl w:val="1"/>
        <w:numId w:val="1"/>
      </w:numPr>
      <w:suppressLineNumbers w:val="false"/>
      <w:pBdr>
        <w:top w:val="none" w:color="000000" w:sz="0" w:space="0"/>
        <w:left w:val="none" w:color="000000" w:sz="0" w:space="0"/>
        <w:bottom w:val="single" w:color="000000" w:sz="4" w:space="0"/>
        <w:right w:val="none" w:color="000000" w:sz="0" w:space="0"/>
        <w:between w:val="none" w:color="000000" w:sz="4" w:space="0"/>
      </w:pBdr>
      <w:shd w:val="nil" w:color="000000"/>
      <w:tabs>
        <w:tab w:val="num" w:leader="none" w:pos="0"/>
      </w:tabs>
      <w:bidi w:val="false"/>
      <w:spacing w:after="0" w:afterAutospacing="0" w:before="40" w:beforeAutospacing="0" w:line="276" w:lineRule="auto"/>
      <w:ind w:right="0" w:firstLine="0" w:left="0"/>
      <w:contextualSpacing w:val="false"/>
      <w:jc w:val="both"/>
      <w:outlineLvl w:val="1"/>
    </w:pPr>
    <w:rPr>
      <w:rFonts w:ascii="Times New Roman" w:hAnsi="Times New Roman" w:eastAsia="Times New Roman" w:cs="Times New Roman"/>
      <w:b/>
      <w:bCs w:val="0"/>
      <w:i w:val="0"/>
      <w:iCs w:val="0"/>
      <w:caps/>
      <w:smallCaps w:val="0"/>
      <w:strike w:val="0"/>
      <w:vanish w:val="0"/>
      <w:color w:val="auto"/>
      <w:spacing w:val="0"/>
      <w:position w:val="0"/>
      <w:sz w:val="26"/>
      <w:szCs w:val="26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1_6" w:customStyle="1">
    <w:name w:val="Заголовок 3"/>
    <w:basedOn w:val="965"/>
    <w:next w:val="965"/>
    <w:link w:val="965"/>
    <w:pPr>
      <w:keepNext w:val="true"/>
      <w:keepLines w:val="true"/>
      <w:pageBreakBefore w:val="false"/>
      <w:widowControl w:val="false"/>
      <w:numPr>
        <w:ilvl w:val="2"/>
        <w:numId w:val="1"/>
      </w:numPr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000000"/>
      <w:tabs>
        <w:tab w:val="num" w:leader="none" w:pos="0"/>
      </w:tabs>
      <w:bidi w:val="false"/>
      <w:spacing w:after="240" w:afterAutospacing="0" w:before="240" w:beforeAutospacing="0" w:line="240" w:lineRule="auto"/>
      <w:ind w:right="0" w:firstLine="567" w:left="0"/>
      <w:contextualSpacing w:val="false"/>
      <w:jc w:val="left"/>
      <w:outlineLvl w:val="2"/>
    </w:pPr>
    <w:rPr>
      <w:rFonts w:ascii="Times New Roman" w:hAnsi="Times New Roman" w:eastAsia="OfficinaSansBoldITC" w:cs="Times New Roman"/>
      <w:b/>
      <w:bCs w:val="0"/>
      <w:i w:val="0"/>
      <w:iCs w:val="0"/>
      <w:caps w:val="0"/>
      <w:smallCaps w:val="0"/>
      <w:strike w:val="0"/>
      <w:vanish w:val="0"/>
      <w:color w:val="0d0d0d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1_7" w:customStyle="1">
    <w:name w:val="Заголовок 4"/>
    <w:basedOn w:val="1234"/>
    <w:next w:val="1234"/>
    <w:pPr>
      <w:keepNext w:val="true"/>
      <w:keepLines w:val="true"/>
      <w:pageBreakBefore w:val="false"/>
      <w:widowControl w:val="false"/>
      <w:numPr>
        <w:ilvl w:val="3"/>
        <w:numId w:val="1"/>
      </w:numPr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000000"/>
      <w:tabs>
        <w:tab w:val="num" w:leader="none" w:pos="0"/>
      </w:tabs>
      <w:bidi w:val="false"/>
      <w:spacing w:after="40" w:afterAutospacing="0" w:before="240" w:beforeAutospacing="0" w:line="276" w:lineRule="auto"/>
      <w:ind w:right="0" w:firstLine="0" w:left="0"/>
      <w:contextualSpacing w:val="false"/>
      <w:jc w:val="left"/>
      <w:outlineLvl w:val="3"/>
    </w:pPr>
    <w:rPr>
      <w:rFonts w:ascii="Calibri" w:hAnsi="Calibri" w:eastAsia="Calibri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1_8" w:customStyle="1">
    <w:name w:val="Заголовок 5"/>
    <w:basedOn w:val="1234"/>
    <w:next w:val="1234"/>
    <w:link w:val="965"/>
    <w:pPr>
      <w:keepNext w:val="true"/>
      <w:keepLines w:val="true"/>
      <w:pageBreakBefore w:val="false"/>
      <w:widowControl w:val="false"/>
      <w:numPr>
        <w:ilvl w:val="4"/>
        <w:numId w:val="1"/>
      </w:numPr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000000"/>
      <w:tabs>
        <w:tab w:val="num" w:leader="none" w:pos="0"/>
      </w:tabs>
      <w:bidi w:val="false"/>
      <w:spacing w:after="40" w:afterAutospacing="0" w:before="220" w:beforeAutospacing="0" w:line="276" w:lineRule="auto"/>
      <w:ind w:right="0" w:firstLine="0" w:left="0"/>
      <w:contextualSpacing w:val="false"/>
      <w:jc w:val="left"/>
      <w:outlineLvl w:val="4"/>
    </w:pPr>
    <w:rPr>
      <w:rFonts w:ascii="Calibri" w:hAnsi="Calibri" w:eastAsia="Calibri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1_9" w:customStyle="1">
    <w:name w:val="Заголовок 6"/>
    <w:basedOn w:val="1234"/>
    <w:next w:val="1234"/>
    <w:link w:val="965"/>
    <w:pPr>
      <w:keepNext w:val="true"/>
      <w:keepLines w:val="true"/>
      <w:pageBreakBefore w:val="false"/>
      <w:widowControl w:val="false"/>
      <w:numPr>
        <w:ilvl w:val="5"/>
        <w:numId w:val="1"/>
      </w:numPr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000000"/>
      <w:tabs>
        <w:tab w:val="num" w:leader="none" w:pos="0"/>
      </w:tabs>
      <w:bidi w:val="false"/>
      <w:spacing w:after="40" w:afterAutospacing="0" w:before="200" w:beforeAutospacing="0" w:line="276" w:lineRule="auto"/>
      <w:ind w:right="0" w:firstLine="0" w:left="0"/>
      <w:contextualSpacing w:val="false"/>
      <w:jc w:val="left"/>
      <w:outlineLvl w:val="5"/>
    </w:pPr>
    <w:rPr>
      <w:rFonts w:ascii="Calibri" w:hAnsi="Calibri" w:eastAsia="Calibri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1_10" w:customStyle="1">
    <w:name w:val="Заголовок 7"/>
    <w:basedOn w:val="965"/>
    <w:next w:val="965"/>
    <w:link w:val="965"/>
    <w:pPr>
      <w:keepNext w:val="true"/>
      <w:keepLines w:val="true"/>
      <w:pageBreakBefore w:val="false"/>
      <w:widowControl w:val="false"/>
      <w:numPr>
        <w:ilvl w:val="6"/>
        <w:numId w:val="1"/>
      </w:numPr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000000"/>
      <w:tabs>
        <w:tab w:val="num" w:leader="none" w:pos="0"/>
      </w:tabs>
      <w:bidi w:val="false"/>
      <w:spacing w:after="240" w:afterAutospacing="0" w:before="240" w:beforeAutospacing="0" w:line="240" w:lineRule="auto"/>
      <w:ind w:right="0" w:firstLine="0" w:left="0"/>
      <w:contextualSpacing w:val="false"/>
      <w:jc w:val="left"/>
      <w:outlineLvl w:val="6"/>
    </w:pPr>
    <w:rPr>
      <w:rFonts w:ascii="Times New Roman" w:hAnsi="Times New Roman" w:eastAsia="Times New Roman" w:cs="Times New Roman"/>
      <w:b/>
      <w:bCs w:val="0"/>
      <w:i w:val="0"/>
      <w:iCs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1_11" w:customStyle="1">
    <w:name w:val="Заголовок 8"/>
    <w:basedOn w:val="965"/>
    <w:next w:val="965"/>
    <w:link w:val="965"/>
    <w:pPr>
      <w:keepNext w:val="false"/>
      <w:keepLines w:val="false"/>
      <w:pageBreakBefore w:val="false"/>
      <w:widowControl w:val="true"/>
      <w:numPr>
        <w:ilvl w:val="7"/>
        <w:numId w:val="1"/>
      </w:numPr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000000"/>
      <w:tabs>
        <w:tab w:val="num" w:leader="none" w:pos="0"/>
      </w:tabs>
      <w:bidi w:val="false"/>
      <w:spacing w:after="60" w:afterAutospacing="0" w:before="240" w:beforeAutospacing="0" w:line="240" w:lineRule="auto"/>
      <w:ind w:right="0" w:firstLine="0" w:left="0"/>
      <w:contextualSpacing w:val="false"/>
      <w:jc w:val="left"/>
      <w:outlineLvl w:val="7"/>
    </w:pPr>
    <w:rPr>
      <w:rFonts w:ascii="Times New Roman" w:hAnsi="Times New Roman" w:eastAsia="Times New Roman" w:cs="Times New Roman"/>
      <w:b w:val="0"/>
      <w:bCs w:val="0"/>
      <w:i/>
      <w:iCs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1_12" w:customStyle="1">
    <w:name w:val="Заголовок 9"/>
    <w:basedOn w:val="965"/>
    <w:next w:val="965"/>
    <w:link w:val="965"/>
    <w:pPr>
      <w:keepNext w:val="false"/>
      <w:keepLines w:val="false"/>
      <w:pageBreakBefore w:val="false"/>
      <w:widowControl w:val="true"/>
      <w:numPr>
        <w:ilvl w:val="8"/>
        <w:numId w:val="1"/>
      </w:numPr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000000"/>
      <w:tabs>
        <w:tab w:val="num" w:leader="none" w:pos="0"/>
      </w:tabs>
      <w:bidi w:val="false"/>
      <w:spacing w:after="60" w:afterAutospacing="0" w:before="240" w:beforeAutospacing="0" w:line="240" w:lineRule="auto"/>
      <w:ind w:right="0" w:firstLine="0" w:left="0"/>
      <w:contextualSpacing w:val="false"/>
      <w:jc w:val="left"/>
      <w:outlineLvl w:val="8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ONLYOFFICE/9.0.0.172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2025-07-01T09:41:44Z</dcterms:modified>
</cp:coreProperties>
</file>